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B102402" w14:textId="186806D9" w:rsidR="002B2B93" w:rsidRPr="009B1EAE" w:rsidRDefault="003E0678" w:rsidP="002034B6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004799"/>
          <w:sz w:val="36"/>
          <w:szCs w:val="36"/>
          <w:lang w:val="en-US"/>
        </w:rPr>
      </w:pPr>
      <w:r w:rsidRPr="009B1EAE">
        <w:rPr>
          <w:bCs/>
          <w:caps/>
          <w:color w:val="004799"/>
          <w:sz w:val="36"/>
          <w:szCs w:val="36"/>
          <w:lang w:val="en-US"/>
        </w:rPr>
        <w:t xml:space="preserve">   </w:t>
      </w:r>
      <w:r w:rsidR="00C05315">
        <w:rPr>
          <w:bCs/>
          <w:caps/>
          <w:color w:val="004799"/>
          <w:sz w:val="36"/>
          <w:szCs w:val="36"/>
          <w:lang w:val="en-US"/>
        </w:rPr>
        <w:t>U subotici otvorena vrata druge lidl prodavnice</w:t>
      </w:r>
    </w:p>
    <w:p w14:paraId="2A480614" w14:textId="4928FE8A" w:rsidR="00E77634" w:rsidRPr="009B1EAE" w:rsidRDefault="00E77634" w:rsidP="001E74D7">
      <w:pPr>
        <w:jc w:val="both"/>
        <w:rPr>
          <w:lang w:val="en-US"/>
        </w:rPr>
      </w:pPr>
    </w:p>
    <w:p w14:paraId="06D24545" w14:textId="424C5A78" w:rsidR="00036AA3" w:rsidRPr="00036AA3" w:rsidRDefault="00C05315" w:rsidP="00B61F7F">
      <w:pPr>
        <w:jc w:val="both"/>
        <w:rPr>
          <w:b/>
          <w:bCs/>
          <w:lang w:val="en-US"/>
        </w:rPr>
      </w:pPr>
      <w:proofErr w:type="spellStart"/>
      <w:r w:rsidRPr="00684EAF">
        <w:rPr>
          <w:b/>
          <w:bCs/>
          <w:lang w:val="en-US"/>
        </w:rPr>
        <w:t>Jedini</w:t>
      </w:r>
      <w:proofErr w:type="spellEnd"/>
      <w:r w:rsidRPr="00684EAF">
        <w:rPr>
          <w:b/>
          <w:bCs/>
          <w:lang w:val="en-US"/>
        </w:rPr>
        <w:t xml:space="preserve"> </w:t>
      </w:r>
      <w:proofErr w:type="spellStart"/>
      <w:r w:rsidRPr="00684EAF">
        <w:rPr>
          <w:b/>
          <w:bCs/>
          <w:lang w:val="en-US"/>
        </w:rPr>
        <w:t>savremeni</w:t>
      </w:r>
      <w:proofErr w:type="spellEnd"/>
      <w:r w:rsidRPr="00684EAF">
        <w:rPr>
          <w:b/>
          <w:bCs/>
          <w:lang w:val="en-US"/>
        </w:rPr>
        <w:t xml:space="preserve"> </w:t>
      </w:r>
      <w:proofErr w:type="spellStart"/>
      <w:r w:rsidRPr="00684EAF">
        <w:rPr>
          <w:b/>
          <w:bCs/>
          <w:lang w:val="en-US"/>
        </w:rPr>
        <w:t>diskont</w:t>
      </w:r>
      <w:proofErr w:type="spellEnd"/>
      <w:r w:rsidRPr="00684EAF">
        <w:rPr>
          <w:b/>
          <w:bCs/>
          <w:lang w:val="en-US"/>
        </w:rPr>
        <w:t xml:space="preserve"> u </w:t>
      </w:r>
      <w:proofErr w:type="spellStart"/>
      <w:r w:rsidRPr="00684EAF">
        <w:rPr>
          <w:b/>
          <w:bCs/>
          <w:lang w:val="en-US"/>
        </w:rPr>
        <w:t>našoj</w:t>
      </w:r>
      <w:proofErr w:type="spellEnd"/>
      <w:r w:rsidRPr="00684EAF">
        <w:rPr>
          <w:b/>
          <w:bCs/>
          <w:lang w:val="en-US"/>
        </w:rPr>
        <w:t xml:space="preserve"> </w:t>
      </w:r>
      <w:proofErr w:type="spellStart"/>
      <w:r w:rsidRPr="00684EAF">
        <w:rPr>
          <w:b/>
          <w:bCs/>
          <w:lang w:val="en-US"/>
        </w:rPr>
        <w:t>zemlji</w:t>
      </w:r>
      <w:proofErr w:type="spellEnd"/>
      <w:r w:rsidRPr="00684EAF">
        <w:rPr>
          <w:b/>
          <w:bCs/>
          <w:lang w:val="en-US"/>
        </w:rPr>
        <w:t>, Lidl,</w:t>
      </w:r>
      <w:r w:rsidR="00036AA3" w:rsidRPr="00684EAF">
        <w:rPr>
          <w:b/>
          <w:bCs/>
          <w:lang w:val="en-US"/>
        </w:rPr>
        <w:t xml:space="preserve"> </w:t>
      </w:r>
      <w:proofErr w:type="spellStart"/>
      <w:r w:rsidRPr="00684EAF">
        <w:rPr>
          <w:b/>
          <w:bCs/>
          <w:lang w:val="en-US"/>
        </w:rPr>
        <w:t>dočekao</w:t>
      </w:r>
      <w:proofErr w:type="spellEnd"/>
      <w:r w:rsidRPr="00684EAF">
        <w:rPr>
          <w:b/>
          <w:bCs/>
          <w:lang w:val="en-US"/>
        </w:rPr>
        <w:t xml:space="preserve"> je </w:t>
      </w:r>
      <w:proofErr w:type="spellStart"/>
      <w:r w:rsidRPr="00684EAF">
        <w:rPr>
          <w:b/>
          <w:bCs/>
          <w:lang w:val="en-US"/>
        </w:rPr>
        <w:t>jutros</w:t>
      </w:r>
      <w:proofErr w:type="spellEnd"/>
      <w:r w:rsidRPr="00684EAF">
        <w:rPr>
          <w:b/>
          <w:bCs/>
          <w:lang w:val="en-US"/>
        </w:rPr>
        <w:t xml:space="preserve"> u </w:t>
      </w:r>
      <w:proofErr w:type="spellStart"/>
      <w:r w:rsidR="00036AA3" w:rsidRPr="00684EAF">
        <w:rPr>
          <w:b/>
          <w:bCs/>
          <w:lang w:val="en-US"/>
        </w:rPr>
        <w:t>Subotici</w:t>
      </w:r>
      <w:proofErr w:type="spellEnd"/>
      <w:r w:rsidR="00036AA3" w:rsidRPr="00684EAF">
        <w:rPr>
          <w:b/>
          <w:bCs/>
          <w:lang w:val="en-US"/>
        </w:rPr>
        <w:t xml:space="preserve"> </w:t>
      </w:r>
      <w:proofErr w:type="spellStart"/>
      <w:r w:rsidR="009263D7" w:rsidRPr="00684EAF">
        <w:rPr>
          <w:b/>
          <w:bCs/>
          <w:lang w:val="en-US"/>
        </w:rPr>
        <w:t>svoje</w:t>
      </w:r>
      <w:proofErr w:type="spellEnd"/>
      <w:r w:rsidR="009263D7" w:rsidRPr="00684EAF">
        <w:rPr>
          <w:b/>
          <w:bCs/>
          <w:lang w:val="en-US"/>
        </w:rPr>
        <w:t xml:space="preserve"> </w:t>
      </w:r>
      <w:proofErr w:type="spellStart"/>
      <w:r w:rsidR="009263D7">
        <w:rPr>
          <w:b/>
          <w:bCs/>
          <w:lang w:val="en-US"/>
        </w:rPr>
        <w:t>prve</w:t>
      </w:r>
      <w:proofErr w:type="spellEnd"/>
      <w:r w:rsidR="009263D7">
        <w:rPr>
          <w:b/>
          <w:bCs/>
          <w:lang w:val="en-US"/>
        </w:rPr>
        <w:t xml:space="preserve"> </w:t>
      </w:r>
      <w:proofErr w:type="spellStart"/>
      <w:r w:rsidR="009263D7" w:rsidRPr="00684EAF">
        <w:rPr>
          <w:b/>
          <w:bCs/>
          <w:lang w:val="en-US"/>
        </w:rPr>
        <w:t>potrošače</w:t>
      </w:r>
      <w:proofErr w:type="spellEnd"/>
      <w:r w:rsidR="009263D7" w:rsidRPr="00684EAF">
        <w:rPr>
          <w:b/>
          <w:bCs/>
          <w:lang w:val="en-US"/>
        </w:rPr>
        <w:t xml:space="preserve"> </w:t>
      </w:r>
      <w:r w:rsidR="009263D7">
        <w:rPr>
          <w:b/>
          <w:bCs/>
          <w:lang w:val="en-US"/>
        </w:rPr>
        <w:t xml:space="preserve">u </w:t>
      </w:r>
      <w:proofErr w:type="spellStart"/>
      <w:r w:rsidR="009263D7">
        <w:rPr>
          <w:b/>
          <w:bCs/>
          <w:lang w:val="en-US"/>
        </w:rPr>
        <w:t>novoj</w:t>
      </w:r>
      <w:proofErr w:type="spellEnd"/>
      <w:r w:rsidR="009263D7">
        <w:rPr>
          <w:b/>
          <w:bCs/>
          <w:lang w:val="en-US"/>
        </w:rPr>
        <w:t xml:space="preserve"> </w:t>
      </w:r>
      <w:proofErr w:type="spellStart"/>
      <w:r w:rsidR="009263D7">
        <w:rPr>
          <w:b/>
          <w:bCs/>
          <w:lang w:val="en-US"/>
        </w:rPr>
        <w:t>prodavnici</w:t>
      </w:r>
      <w:proofErr w:type="spellEnd"/>
      <w:r w:rsidR="00A208AF">
        <w:rPr>
          <w:b/>
          <w:bCs/>
          <w:lang w:val="en-US"/>
        </w:rPr>
        <w:t xml:space="preserve"> </w:t>
      </w:r>
      <w:proofErr w:type="spellStart"/>
      <w:r w:rsidRPr="00684EAF">
        <w:rPr>
          <w:b/>
          <w:bCs/>
          <w:lang w:val="en-US"/>
        </w:rPr>
        <w:t>na</w:t>
      </w:r>
      <w:proofErr w:type="spellEnd"/>
      <w:r w:rsidRPr="00684EAF">
        <w:rPr>
          <w:b/>
          <w:bCs/>
          <w:lang w:val="en-US"/>
        </w:rPr>
        <w:t xml:space="preserve"> </w:t>
      </w:r>
      <w:proofErr w:type="spellStart"/>
      <w:r w:rsidRPr="00684EAF">
        <w:rPr>
          <w:b/>
          <w:bCs/>
          <w:lang w:val="en-US"/>
        </w:rPr>
        <w:t>adresi</w:t>
      </w:r>
      <w:proofErr w:type="spellEnd"/>
      <w:r w:rsidR="00036AA3" w:rsidRPr="00684EAF">
        <w:rPr>
          <w:b/>
          <w:bCs/>
          <w:lang w:val="en-US"/>
        </w:rPr>
        <w:t xml:space="preserve"> </w:t>
      </w:r>
      <w:r w:rsidR="00036AA3" w:rsidRPr="00036AA3">
        <w:rPr>
          <w:b/>
          <w:bCs/>
          <w:lang w:val="pl-PL"/>
        </w:rPr>
        <w:t>Beogradski put 115v</w:t>
      </w:r>
      <w:r w:rsidRPr="00684EAF">
        <w:rPr>
          <w:b/>
          <w:bCs/>
          <w:lang w:val="en-US"/>
        </w:rPr>
        <w:t>.</w:t>
      </w:r>
      <w:r w:rsidR="00036AA3" w:rsidRPr="00684EAF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Nakon</w:t>
      </w:r>
      <w:proofErr w:type="spellEnd"/>
      <w:r w:rsidR="00036AA3" w:rsidRPr="00036AA3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svečanog</w:t>
      </w:r>
      <w:proofErr w:type="spellEnd"/>
      <w:r w:rsidR="00036AA3" w:rsidRPr="00036AA3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presecanja</w:t>
      </w:r>
      <w:proofErr w:type="spellEnd"/>
      <w:r w:rsidR="00036AA3" w:rsidRPr="00036AA3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vrpce</w:t>
      </w:r>
      <w:proofErr w:type="spellEnd"/>
      <w:r w:rsidR="00036AA3" w:rsidRPr="00036AA3">
        <w:rPr>
          <w:b/>
          <w:bCs/>
          <w:lang w:val="en-US"/>
        </w:rPr>
        <w:t xml:space="preserve">, </w:t>
      </w:r>
      <w:proofErr w:type="spellStart"/>
      <w:r w:rsidR="00036AA3" w:rsidRPr="00036AA3">
        <w:rPr>
          <w:b/>
          <w:bCs/>
          <w:lang w:val="en-US"/>
        </w:rPr>
        <w:t>tačno</w:t>
      </w:r>
      <w:proofErr w:type="spellEnd"/>
      <w:r w:rsidR="00036AA3" w:rsidRPr="00036AA3">
        <w:rPr>
          <w:b/>
          <w:bCs/>
          <w:lang w:val="en-US"/>
        </w:rPr>
        <w:t xml:space="preserve"> u 8 </w:t>
      </w:r>
      <w:proofErr w:type="spellStart"/>
      <w:r w:rsidR="00036AA3" w:rsidRPr="00036AA3">
        <w:rPr>
          <w:b/>
          <w:bCs/>
          <w:lang w:val="en-US"/>
        </w:rPr>
        <w:t>časova</w:t>
      </w:r>
      <w:proofErr w:type="spellEnd"/>
      <w:r w:rsidR="00036AA3" w:rsidRPr="00036AA3">
        <w:rPr>
          <w:b/>
          <w:bCs/>
          <w:lang w:val="en-US"/>
        </w:rPr>
        <w:t>,</w:t>
      </w:r>
      <w:r w:rsidR="00036AA3">
        <w:rPr>
          <w:b/>
          <w:bCs/>
          <w:lang w:val="en-US"/>
        </w:rPr>
        <w:t xml:space="preserve"> </w:t>
      </w:r>
      <w:proofErr w:type="spellStart"/>
      <w:r w:rsidR="00036AA3">
        <w:rPr>
          <w:b/>
          <w:bCs/>
          <w:lang w:val="en-US"/>
        </w:rPr>
        <w:t>Suboti</w:t>
      </w:r>
      <w:proofErr w:type="spellEnd"/>
      <w:r w:rsidR="00036AA3">
        <w:rPr>
          <w:b/>
          <w:bCs/>
          <w:lang w:val="sr-Latn-RS"/>
        </w:rPr>
        <w:t xml:space="preserve">čani su </w:t>
      </w:r>
      <w:proofErr w:type="spellStart"/>
      <w:r w:rsidR="00036AA3" w:rsidRPr="00036AA3">
        <w:rPr>
          <w:b/>
          <w:bCs/>
          <w:lang w:val="en-US"/>
        </w:rPr>
        <w:t>dobili</w:t>
      </w:r>
      <w:proofErr w:type="spellEnd"/>
      <w:r w:rsidR="00036AA3" w:rsidRPr="00036AA3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priliku</w:t>
      </w:r>
      <w:proofErr w:type="spellEnd"/>
      <w:r w:rsidR="00036AA3" w:rsidRPr="00036AA3">
        <w:rPr>
          <w:b/>
          <w:bCs/>
          <w:lang w:val="en-US"/>
        </w:rPr>
        <w:t xml:space="preserve"> da </w:t>
      </w:r>
      <w:proofErr w:type="spellStart"/>
      <w:r w:rsidR="00036AA3" w:rsidRPr="00036AA3">
        <w:rPr>
          <w:b/>
          <w:bCs/>
          <w:lang w:val="en-US"/>
        </w:rPr>
        <w:t>iskuse</w:t>
      </w:r>
      <w:proofErr w:type="spellEnd"/>
      <w:r w:rsidR="00036AA3" w:rsidRPr="00036AA3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jedinstven</w:t>
      </w:r>
      <w:r w:rsidR="00684EAF">
        <w:rPr>
          <w:b/>
          <w:bCs/>
          <w:lang w:val="en-US"/>
        </w:rPr>
        <w:t>o</w:t>
      </w:r>
      <w:proofErr w:type="spellEnd"/>
      <w:r w:rsidR="00684EAF">
        <w:rPr>
          <w:b/>
          <w:bCs/>
          <w:lang w:val="en-US"/>
        </w:rPr>
        <w:t xml:space="preserve"> </w:t>
      </w:r>
      <w:proofErr w:type="spellStart"/>
      <w:r w:rsidR="00684EAF">
        <w:rPr>
          <w:b/>
          <w:bCs/>
          <w:lang w:val="en-US"/>
        </w:rPr>
        <w:t>iskustvo</w:t>
      </w:r>
      <w:proofErr w:type="spellEnd"/>
      <w:r w:rsidR="00036AA3" w:rsidRPr="00036AA3">
        <w:rPr>
          <w:b/>
          <w:bCs/>
          <w:lang w:val="en-US"/>
        </w:rPr>
        <w:t xml:space="preserve"> </w:t>
      </w:r>
      <w:proofErr w:type="spellStart"/>
      <w:r w:rsidR="00036AA3" w:rsidRPr="00036AA3">
        <w:rPr>
          <w:b/>
          <w:bCs/>
          <w:lang w:val="en-US"/>
        </w:rPr>
        <w:t>kupovine</w:t>
      </w:r>
      <w:proofErr w:type="spellEnd"/>
      <w:r w:rsidR="00036AA3" w:rsidRPr="00036AA3">
        <w:rPr>
          <w:b/>
          <w:bCs/>
          <w:lang w:val="en-US"/>
        </w:rPr>
        <w:t xml:space="preserve"> u </w:t>
      </w:r>
      <w:proofErr w:type="spellStart"/>
      <w:r w:rsidR="00C15213">
        <w:rPr>
          <w:b/>
          <w:bCs/>
          <w:lang w:val="en-US"/>
        </w:rPr>
        <w:t>novoj</w:t>
      </w:r>
      <w:proofErr w:type="spellEnd"/>
      <w:r w:rsidR="00C15213">
        <w:rPr>
          <w:b/>
          <w:bCs/>
          <w:lang w:val="en-US"/>
        </w:rPr>
        <w:t xml:space="preserve"> </w:t>
      </w:r>
      <w:r w:rsidR="00036AA3" w:rsidRPr="00036AA3">
        <w:rPr>
          <w:b/>
          <w:bCs/>
          <w:lang w:val="en-US"/>
        </w:rPr>
        <w:t xml:space="preserve">Lidl </w:t>
      </w:r>
      <w:proofErr w:type="spellStart"/>
      <w:r w:rsidR="00036AA3" w:rsidRPr="00036AA3">
        <w:rPr>
          <w:b/>
          <w:bCs/>
          <w:lang w:val="en-US"/>
        </w:rPr>
        <w:t>prodavnici</w:t>
      </w:r>
      <w:proofErr w:type="spellEnd"/>
      <w:r w:rsidR="001A75B4">
        <w:rPr>
          <w:b/>
          <w:bCs/>
          <w:lang w:val="en-US"/>
        </w:rPr>
        <w:t>.</w:t>
      </w:r>
    </w:p>
    <w:p w14:paraId="14F0DDF2" w14:textId="16A39712" w:rsidR="009228E6" w:rsidRPr="00572BBA" w:rsidRDefault="00456FD4" w:rsidP="00B61F7F">
      <w:pPr>
        <w:jc w:val="both"/>
        <w:rPr>
          <w:lang w:val="sr-Latn-RS"/>
        </w:rPr>
      </w:pPr>
      <w:r w:rsidRPr="00572BBA">
        <w:rPr>
          <w:lang w:val="sr-Latn-RS"/>
        </w:rPr>
        <w:t>„</w:t>
      </w:r>
      <w:r w:rsidR="005131D7" w:rsidRPr="00A208AF">
        <w:rPr>
          <w:lang w:val="sr-Latn-RS"/>
        </w:rPr>
        <w:t xml:space="preserve">Sa drugom Lidl prodavnicom u Subotici, korak smo bliže ka tome da svim </w:t>
      </w:r>
      <w:r w:rsidR="004B2D3B" w:rsidRPr="00A208AF">
        <w:rPr>
          <w:lang w:val="sr-Latn-RS"/>
        </w:rPr>
        <w:t>S</w:t>
      </w:r>
      <w:r w:rsidR="00C17B93" w:rsidRPr="00A208AF">
        <w:rPr>
          <w:lang w:val="sr-Latn-RS"/>
        </w:rPr>
        <w:t>ubotičanima</w:t>
      </w:r>
      <w:r w:rsidR="005131D7" w:rsidRPr="00A208AF">
        <w:rPr>
          <w:lang w:val="sr-Latn-RS"/>
        </w:rPr>
        <w:t xml:space="preserve"> </w:t>
      </w:r>
      <w:r w:rsidR="00C17B93" w:rsidRPr="00A208AF">
        <w:rPr>
          <w:lang w:val="sr-Latn-RS"/>
        </w:rPr>
        <w:t xml:space="preserve">i </w:t>
      </w:r>
      <w:r w:rsidR="004B2D3B" w:rsidRPr="00A208AF">
        <w:rPr>
          <w:lang w:val="sr-Latn-RS"/>
        </w:rPr>
        <w:t>V</w:t>
      </w:r>
      <w:r w:rsidR="00C17B93" w:rsidRPr="00A208AF">
        <w:rPr>
          <w:lang w:val="sr-Latn-RS"/>
        </w:rPr>
        <w:t>ojvođanima pružimo</w:t>
      </w:r>
      <w:r w:rsidR="005131D7" w:rsidRPr="00A208AF">
        <w:rPr>
          <w:lang w:val="sr-Latn-RS"/>
        </w:rPr>
        <w:t xml:space="preserve"> brzu i jednostavnu kupovinu u njihovom okruženju. Od danas</w:t>
      </w:r>
      <w:r w:rsidR="00210F3A" w:rsidRPr="00A208AF">
        <w:rPr>
          <w:lang w:val="sr-Latn-RS"/>
        </w:rPr>
        <w:t xml:space="preserve"> pa nadalje</w:t>
      </w:r>
      <w:r w:rsidR="005131D7" w:rsidRPr="00A208AF">
        <w:rPr>
          <w:lang w:val="sr-Latn-RS"/>
        </w:rPr>
        <w:t>, potrošač</w:t>
      </w:r>
      <w:r w:rsidR="00222030" w:rsidRPr="00A208AF">
        <w:rPr>
          <w:lang w:val="sr-Latn-RS"/>
        </w:rPr>
        <w:t xml:space="preserve">e </w:t>
      </w:r>
      <w:r w:rsidR="00210F3A" w:rsidRPr="00A208AF">
        <w:rPr>
          <w:lang w:val="sr-Latn-RS"/>
        </w:rPr>
        <w:t xml:space="preserve">će </w:t>
      </w:r>
      <w:r w:rsidR="00C15213" w:rsidRPr="00A208AF">
        <w:rPr>
          <w:lang w:val="sr-Latn-RS"/>
        </w:rPr>
        <w:t>i u ovoj</w:t>
      </w:r>
      <w:r w:rsidR="00222030" w:rsidRPr="00A208AF">
        <w:rPr>
          <w:lang w:val="sr-Latn-RS"/>
        </w:rPr>
        <w:t xml:space="preserve"> prodavnici</w:t>
      </w:r>
      <w:r w:rsidR="005131D7" w:rsidRPr="00A208AF">
        <w:rPr>
          <w:lang w:val="sr-Latn-RS"/>
        </w:rPr>
        <w:t xml:space="preserve"> dočekati tim</w:t>
      </w:r>
      <w:r w:rsidR="00222030" w:rsidRPr="00A208AF">
        <w:rPr>
          <w:lang w:val="sr-Latn-RS"/>
        </w:rPr>
        <w:t xml:space="preserve"> ljubaznih kolega,</w:t>
      </w:r>
      <w:r w:rsidR="005131D7" w:rsidRPr="00A208AF">
        <w:rPr>
          <w:lang w:val="sr-Latn-RS"/>
        </w:rPr>
        <w:t xml:space="preserve"> od </w:t>
      </w:r>
      <w:r w:rsidR="00222030" w:rsidRPr="00A208AF">
        <w:rPr>
          <w:lang w:val="sr-Latn-RS"/>
        </w:rPr>
        <w:t xml:space="preserve">čega je čak </w:t>
      </w:r>
      <w:r w:rsidR="005131D7" w:rsidRPr="00A208AF">
        <w:rPr>
          <w:lang w:val="sr-Latn-RS"/>
        </w:rPr>
        <w:t>oko 45 novozaposlenih</w:t>
      </w:r>
      <w:r w:rsidRPr="00210F3A">
        <w:rPr>
          <w:lang w:val="sr-Latn-RS"/>
        </w:rPr>
        <w:t>“,</w:t>
      </w:r>
      <w:r w:rsidRPr="00572BBA">
        <w:rPr>
          <w:lang w:val="sr-Latn-RS"/>
        </w:rPr>
        <w:t> </w:t>
      </w:r>
      <w:r w:rsidRPr="00572BBA">
        <w:rPr>
          <w:b/>
          <w:bCs/>
          <w:lang w:val="sr-Latn-RS"/>
        </w:rPr>
        <w:t xml:space="preserve">izjavila je </w:t>
      </w:r>
      <w:r w:rsidR="00A50178">
        <w:rPr>
          <w:b/>
          <w:bCs/>
          <w:lang w:val="sr-Latn-RS"/>
        </w:rPr>
        <w:t xml:space="preserve">Jovana Majstorović, </w:t>
      </w:r>
      <w:r w:rsidRPr="00572BBA">
        <w:rPr>
          <w:b/>
          <w:bCs/>
          <w:lang w:val="sr-Latn-RS"/>
        </w:rPr>
        <w:t>Korporativn</w:t>
      </w:r>
      <w:r w:rsidR="00A50178">
        <w:rPr>
          <w:b/>
          <w:bCs/>
          <w:lang w:val="sr-Latn-RS"/>
        </w:rPr>
        <w:t>e</w:t>
      </w:r>
      <w:r w:rsidRPr="00572BBA">
        <w:rPr>
          <w:b/>
          <w:bCs/>
          <w:lang w:val="sr-Latn-RS"/>
        </w:rPr>
        <w:t xml:space="preserve"> komunikacij</w:t>
      </w:r>
      <w:r w:rsidR="00A50178">
        <w:rPr>
          <w:b/>
          <w:bCs/>
          <w:lang w:val="sr-Latn-RS"/>
        </w:rPr>
        <w:t>e</w:t>
      </w:r>
      <w:r w:rsidRPr="00572BBA">
        <w:rPr>
          <w:b/>
          <w:bCs/>
          <w:lang w:val="sr-Latn-RS"/>
        </w:rPr>
        <w:t xml:space="preserve"> Lidl</w:t>
      </w:r>
      <w:r w:rsidR="00A50178">
        <w:rPr>
          <w:b/>
          <w:bCs/>
          <w:lang w:val="sr-Latn-RS"/>
        </w:rPr>
        <w:t xml:space="preserve"> </w:t>
      </w:r>
      <w:r w:rsidRPr="00572BBA">
        <w:rPr>
          <w:b/>
          <w:bCs/>
          <w:lang w:val="sr-Latn-RS"/>
        </w:rPr>
        <w:t>Srbija</w:t>
      </w:r>
      <w:r w:rsidR="00A50178">
        <w:rPr>
          <w:b/>
          <w:bCs/>
          <w:lang w:val="sr-Latn-RS"/>
        </w:rPr>
        <w:t>.</w:t>
      </w:r>
    </w:p>
    <w:p w14:paraId="154E0C81" w14:textId="21628AE0" w:rsidR="00C15213" w:rsidRDefault="00B32DA8" w:rsidP="00B61F7F">
      <w:pPr>
        <w:jc w:val="both"/>
        <w:rPr>
          <w:lang w:val="sr-Latn-RS"/>
        </w:rPr>
      </w:pPr>
      <w:r w:rsidRPr="00684EAF">
        <w:rPr>
          <w:lang w:val="sr-Latn-RS"/>
        </w:rPr>
        <w:t xml:space="preserve">Prve potrošače u </w:t>
      </w:r>
      <w:r w:rsidR="00CC600F" w:rsidRPr="00684EAF">
        <w:rPr>
          <w:lang w:val="sr-Latn-RS"/>
        </w:rPr>
        <w:t>ovoj prodavnici</w:t>
      </w:r>
      <w:r w:rsidRPr="00684EAF">
        <w:rPr>
          <w:lang w:val="sr-Latn-RS"/>
        </w:rPr>
        <w:t xml:space="preserve"> dočekala je pažljivo odabrana ponuda sa više od 1.800 proizvoda i otvaračke cene sa popustima i do 36%</w:t>
      </w:r>
      <w:r w:rsidR="007D26B3" w:rsidRPr="00684EAF">
        <w:rPr>
          <w:lang w:val="sr-Latn-RS"/>
        </w:rPr>
        <w:t xml:space="preserve">, a celokupan asortiman koji se može naći na rafovima, prilagođen je potrebama i željama potrošača. </w:t>
      </w:r>
    </w:p>
    <w:p w14:paraId="72462D05" w14:textId="77777777" w:rsidR="001A75B4" w:rsidRDefault="00C15213" w:rsidP="00B61F7F">
      <w:pPr>
        <w:jc w:val="both"/>
        <w:rPr>
          <w:lang w:val="sr-Latn-RS"/>
        </w:rPr>
      </w:pPr>
      <w:r>
        <w:rPr>
          <w:lang w:val="sr-Latn-RS"/>
        </w:rPr>
        <w:t>Kompanija</w:t>
      </w:r>
      <w:r w:rsidR="00EB27DB" w:rsidRPr="00684EAF">
        <w:rPr>
          <w:lang w:val="sr-Latn-RS"/>
        </w:rPr>
        <w:t xml:space="preserve"> </w:t>
      </w:r>
      <w:r w:rsidR="00953AD1" w:rsidRPr="00684EAF">
        <w:rPr>
          <w:lang w:val="sr-Latn-RS"/>
        </w:rPr>
        <w:t>Lidl Srbija je pripremi</w:t>
      </w:r>
      <w:r w:rsidR="00EB27DB" w:rsidRPr="00684EAF">
        <w:rPr>
          <w:lang w:val="sr-Latn-RS"/>
        </w:rPr>
        <w:t>la</w:t>
      </w:r>
      <w:r w:rsidR="00953AD1" w:rsidRPr="00684EAF">
        <w:rPr>
          <w:lang w:val="sr-Latn-RS"/>
        </w:rPr>
        <w:t xml:space="preserve"> i posebno iznenađenje za novorođene bebe u Subotici  – „Bebinu čarobnu kutiju“.  U okviru projekta „Taši-taši“, koja se realizuje u saradnji sa kompanijom Apello, sve mame iz Subotice, čije se bebe rode nedelju dana od dana otvaranja Lidla, od 8. do 15. </w:t>
      </w:r>
      <w:r w:rsidR="00CC600F" w:rsidRPr="00684EAF">
        <w:rPr>
          <w:lang w:val="sr-Latn-RS"/>
        </w:rPr>
        <w:t>septembra</w:t>
      </w:r>
      <w:r w:rsidR="00953AD1" w:rsidRPr="00684EAF">
        <w:rPr>
          <w:lang w:val="sr-Latn-RS"/>
        </w:rPr>
        <w:t>, u porodilištu Opšte bolnice Subotica, dobiće kutiju visokokvalitetnih proizvoda za negu kože Lidl brendova „Cien“, „Lupilu“ i „Siempre“.</w:t>
      </w:r>
      <w:r w:rsidR="001A75B4" w:rsidRPr="001A75B4">
        <w:rPr>
          <w:lang w:val="sr-Latn-RS"/>
        </w:rPr>
        <w:t xml:space="preserve"> </w:t>
      </w:r>
    </w:p>
    <w:p w14:paraId="14FC6730" w14:textId="3F59C778" w:rsidR="001F5908" w:rsidRPr="00210F3A" w:rsidRDefault="001A75B4" w:rsidP="00B61F7F">
      <w:pPr>
        <w:jc w:val="both"/>
        <w:rPr>
          <w:lang w:val="sr-Latn-RS"/>
        </w:rPr>
      </w:pPr>
      <w:r>
        <w:rPr>
          <w:lang w:val="sr-Latn-RS"/>
        </w:rPr>
        <w:t xml:space="preserve">Dodatno, Lidl je pre samo nekoliko dana iznenadio svoje potrošače i uveo nove proizvode u svoju </w:t>
      </w:r>
      <w:r w:rsidRPr="00684EAF">
        <w:rPr>
          <w:i/>
          <w:iCs/>
          <w:lang w:val="sr-Latn-RS"/>
        </w:rPr>
        <w:t>S ljubavlju, do</w:t>
      </w:r>
      <w:r>
        <w:rPr>
          <w:lang w:val="sr-Latn-RS"/>
        </w:rPr>
        <w:t>maće liniju proizvoda isključivo domaćih dobavljača. A</w:t>
      </w:r>
      <w:r w:rsidRPr="00684EAF">
        <w:rPr>
          <w:lang w:val="sr-Latn-RS"/>
        </w:rPr>
        <w:t>sortiman</w:t>
      </w:r>
      <w:r>
        <w:rPr>
          <w:lang w:val="sr-Latn-RS"/>
        </w:rPr>
        <w:t xml:space="preserve"> je</w:t>
      </w:r>
      <w:r w:rsidRPr="00684EAF">
        <w:rPr>
          <w:lang w:val="sr-Latn-RS"/>
        </w:rPr>
        <w:t xml:space="preserve"> obogaćen </w:t>
      </w:r>
      <w:r>
        <w:rPr>
          <w:lang w:val="sr-Latn-RS"/>
        </w:rPr>
        <w:t>domaćom</w:t>
      </w:r>
      <w:r w:rsidRPr="00684EAF">
        <w:rPr>
          <w:lang w:val="sr-Latn-RS"/>
        </w:rPr>
        <w:t xml:space="preserve"> </w:t>
      </w:r>
      <w:r w:rsidRPr="00210F3A">
        <w:rPr>
          <w:lang w:val="sr-Latn-RS"/>
        </w:rPr>
        <w:t>lenj</w:t>
      </w:r>
      <w:r>
        <w:rPr>
          <w:lang w:val="sr-Latn-RS"/>
        </w:rPr>
        <w:t>om</w:t>
      </w:r>
      <w:r w:rsidRPr="00210F3A">
        <w:rPr>
          <w:lang w:val="sr-Latn-RS"/>
        </w:rPr>
        <w:t xml:space="preserve"> pit</w:t>
      </w:r>
      <w:r>
        <w:rPr>
          <w:lang w:val="sr-Latn-RS"/>
        </w:rPr>
        <w:t>om</w:t>
      </w:r>
      <w:r w:rsidRPr="00210F3A">
        <w:rPr>
          <w:lang w:val="sr-Latn-RS"/>
        </w:rPr>
        <w:t xml:space="preserve"> sa jabukom, </w:t>
      </w:r>
      <w:r>
        <w:rPr>
          <w:lang w:val="sr-Latn-RS"/>
        </w:rPr>
        <w:t>urnebes salatom</w:t>
      </w:r>
      <w:r w:rsidRPr="00210F3A">
        <w:rPr>
          <w:lang w:val="sr-Latn-RS"/>
        </w:rPr>
        <w:t>, vojvođansk</w:t>
      </w:r>
      <w:r>
        <w:rPr>
          <w:lang w:val="sr-Latn-RS"/>
        </w:rPr>
        <w:t>im</w:t>
      </w:r>
      <w:r w:rsidRPr="00210F3A">
        <w:rPr>
          <w:lang w:val="sr-Latn-RS"/>
        </w:rPr>
        <w:t xml:space="preserve"> golic</w:t>
      </w:r>
      <w:r>
        <w:rPr>
          <w:lang w:val="sr-Latn-RS"/>
        </w:rPr>
        <w:t>ama</w:t>
      </w:r>
      <w:r w:rsidRPr="00210F3A">
        <w:rPr>
          <w:lang w:val="sr-Latn-RS"/>
        </w:rPr>
        <w:t xml:space="preserve">, </w:t>
      </w:r>
      <w:r>
        <w:rPr>
          <w:lang w:val="sr-Latn-RS"/>
        </w:rPr>
        <w:t xml:space="preserve">kao i </w:t>
      </w:r>
      <w:r w:rsidRPr="00210F3A">
        <w:rPr>
          <w:lang w:val="sr-Latn-RS"/>
        </w:rPr>
        <w:t>jaj</w:t>
      </w:r>
      <w:r>
        <w:rPr>
          <w:lang w:val="sr-Latn-RS"/>
        </w:rPr>
        <w:t>ima</w:t>
      </w:r>
      <w:r w:rsidRPr="00210F3A">
        <w:rPr>
          <w:lang w:val="sr-Latn-RS"/>
        </w:rPr>
        <w:t xml:space="preserve"> iz slobodnog uzgoja</w:t>
      </w:r>
      <w:r>
        <w:rPr>
          <w:lang w:val="sr-Latn-RS"/>
        </w:rPr>
        <w:t xml:space="preserve"> i drugim, koji se sada mogu pronaći i u novoj prodavnici. Povodom osvežavanja ovog brenda, Lidl je odlučio da pomogne onima koji pomažu Srbiju, pa će </w:t>
      </w:r>
      <w:r w:rsidRPr="001F5908">
        <w:rPr>
          <w:lang w:val="sr-Latn-RS"/>
        </w:rPr>
        <w:t xml:space="preserve"> kupovinom bilo kog od 90 autentičnih proizvoda ovog Lidl brenda do 5. oktobra, Lidl donirati po 1 dinar Crvenom krstu Srbije i time obezbediti sredstva za pomoć ugroženim kategorijama društva.</w:t>
      </w:r>
    </w:p>
    <w:p w14:paraId="1C291A9C" w14:textId="56E9EC16" w:rsidR="00B61F7F" w:rsidRDefault="001F5908" w:rsidP="00BA4360">
      <w:pPr>
        <w:jc w:val="both"/>
        <w:rPr>
          <w:lang w:val="sr-Latn-RS"/>
        </w:rPr>
      </w:pPr>
      <w:r w:rsidRPr="00684EAF">
        <w:rPr>
          <w:lang w:val="sr-Latn-RS"/>
        </w:rPr>
        <w:t>Radno vreme</w:t>
      </w:r>
      <w:r>
        <w:rPr>
          <w:lang w:val="sr-Latn-RS"/>
        </w:rPr>
        <w:t xml:space="preserve"> drugog</w:t>
      </w:r>
      <w:r w:rsidRPr="00684EAF">
        <w:rPr>
          <w:lang w:val="sr-Latn-RS"/>
        </w:rPr>
        <w:t xml:space="preserve"> Lidla u Subotici je od 8 do 22 časa svakog dana u nedelji.</w:t>
      </w:r>
    </w:p>
    <w:p w14:paraId="4409E37E" w14:textId="3D4BB344" w:rsidR="00B8325B" w:rsidRPr="009B1EAE" w:rsidRDefault="00B8325B" w:rsidP="00BA4360">
      <w:pPr>
        <w:jc w:val="both"/>
        <w:rPr>
          <w:iCs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69C0EF8E" w14:textId="77777777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F12B2F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29B2FE18" w14:textId="77777777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2CA9A96" w14:textId="34C55B33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F12B2F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</w:t>
      </w:r>
      <w:bookmarkStart w:id="0" w:name="_Hlk108511953"/>
      <w:r w:rsidRPr="00F12B2F">
        <w:rPr>
          <w:rFonts w:asciiTheme="minorHAnsi" w:hAnsiTheme="minorHAnsi" w:cstheme="minorHAnsi"/>
          <w:bCs/>
          <w:lang w:val="sr-Latn-RS"/>
        </w:rPr>
        <w:t>trenutno ima 6</w:t>
      </w:r>
      <w:r w:rsidR="00C05315">
        <w:rPr>
          <w:rFonts w:asciiTheme="minorHAnsi" w:hAnsiTheme="minorHAnsi" w:cstheme="minorHAnsi"/>
          <w:bCs/>
          <w:lang w:val="sr-Latn-RS"/>
        </w:rPr>
        <w:t>3</w:t>
      </w:r>
      <w:r w:rsidRPr="00F12B2F">
        <w:rPr>
          <w:rFonts w:asciiTheme="minorHAnsi" w:hAnsiTheme="minorHAnsi" w:cstheme="minorHAnsi"/>
          <w:bCs/>
          <w:lang w:val="sr-Latn-RS"/>
        </w:rPr>
        <w:t xml:space="preserve"> prodavnic</w:t>
      </w:r>
      <w:r w:rsidR="00B61F7F">
        <w:rPr>
          <w:rFonts w:asciiTheme="minorHAnsi" w:hAnsiTheme="minorHAnsi" w:cstheme="minorHAnsi"/>
          <w:bCs/>
          <w:lang w:val="sr-Latn-RS"/>
        </w:rPr>
        <w:t>a</w:t>
      </w:r>
      <w:r w:rsidR="00210F3A">
        <w:rPr>
          <w:rFonts w:asciiTheme="minorHAnsi" w:hAnsiTheme="minorHAnsi" w:cstheme="minorHAnsi"/>
          <w:bCs/>
          <w:lang w:val="sr-Latn-RS"/>
        </w:rPr>
        <w:t xml:space="preserve"> </w:t>
      </w:r>
      <w:r w:rsidRPr="00F12B2F">
        <w:rPr>
          <w:rFonts w:asciiTheme="minorHAnsi" w:hAnsiTheme="minorHAnsi" w:cstheme="minorHAnsi"/>
          <w:bCs/>
          <w:lang w:val="sr-Latn-RS"/>
        </w:rPr>
        <w:t>u 35 gradova širom zemlje.</w:t>
      </w:r>
      <w:bookmarkEnd w:id="0"/>
      <w:r w:rsidRPr="00F12B2F">
        <w:rPr>
          <w:rFonts w:asciiTheme="minorHAnsi" w:hAnsiTheme="minorHAnsi" w:cstheme="minorHAnsi"/>
          <w:bCs/>
          <w:lang w:val="sr-Latn-RS"/>
        </w:rPr>
        <w:t xml:space="preserve"> Imamo dugoročne planove sa ciljem da potrošačima širom Srbije ponudimo </w:t>
      </w:r>
      <w:r w:rsidRPr="00F12B2F">
        <w:rPr>
          <w:rFonts w:asciiTheme="minorHAnsi" w:hAnsiTheme="minorHAnsi" w:cstheme="minorHAnsi"/>
          <w:bCs/>
          <w:lang w:val="sr-Latn-RS"/>
        </w:rPr>
        <w:lastRenderedPageBreak/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41994B5A" w14:textId="77777777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2A00EBE" w14:textId="469FAB9F" w:rsidR="00D60DE2" w:rsidRDefault="00D60DE2" w:rsidP="00F12B2F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000000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000000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00000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00000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7F3D2" w14:textId="77777777" w:rsidR="005B3A29" w:rsidRDefault="005B3A29" w:rsidP="003D467C">
      <w:pPr>
        <w:spacing w:after="0" w:line="240" w:lineRule="auto"/>
      </w:pPr>
      <w:r>
        <w:separator/>
      </w:r>
    </w:p>
  </w:endnote>
  <w:endnote w:type="continuationSeparator" w:id="0">
    <w:p w14:paraId="416942E1" w14:textId="77777777" w:rsidR="005B3A29" w:rsidRDefault="005B3A29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37DF" w14:textId="77777777" w:rsidR="005B3A29" w:rsidRDefault="005B3A29" w:rsidP="003D467C">
      <w:pPr>
        <w:spacing w:after="0" w:line="240" w:lineRule="auto"/>
      </w:pPr>
      <w:r>
        <w:separator/>
      </w:r>
    </w:p>
  </w:footnote>
  <w:footnote w:type="continuationSeparator" w:id="0">
    <w:p w14:paraId="66A4BF7B" w14:textId="77777777" w:rsidR="005B3A29" w:rsidRDefault="005B3A29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126700536">
    <w:abstractNumId w:val="1"/>
  </w:num>
  <w:num w:numId="2" w16cid:durableId="1250431112">
    <w:abstractNumId w:val="1"/>
  </w:num>
  <w:num w:numId="3" w16cid:durableId="1273706643">
    <w:abstractNumId w:val="1"/>
  </w:num>
  <w:num w:numId="4" w16cid:durableId="195313711">
    <w:abstractNumId w:val="1"/>
  </w:num>
  <w:num w:numId="5" w16cid:durableId="1354574941">
    <w:abstractNumId w:val="1"/>
  </w:num>
  <w:num w:numId="6" w16cid:durableId="142627160">
    <w:abstractNumId w:val="1"/>
  </w:num>
  <w:num w:numId="7" w16cid:durableId="831797454">
    <w:abstractNumId w:val="1"/>
  </w:num>
  <w:num w:numId="8" w16cid:durableId="598029313">
    <w:abstractNumId w:val="1"/>
  </w:num>
  <w:num w:numId="9" w16cid:durableId="56709434">
    <w:abstractNumId w:val="1"/>
  </w:num>
  <w:num w:numId="10" w16cid:durableId="1691569733">
    <w:abstractNumId w:val="1"/>
  </w:num>
  <w:num w:numId="11" w16cid:durableId="574970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2D63"/>
    <w:rsid w:val="000255C4"/>
    <w:rsid w:val="000255DA"/>
    <w:rsid w:val="00030154"/>
    <w:rsid w:val="00031ADE"/>
    <w:rsid w:val="00036A6D"/>
    <w:rsid w:val="00036AA3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925"/>
    <w:rsid w:val="00114DEB"/>
    <w:rsid w:val="00114FEE"/>
    <w:rsid w:val="001162B3"/>
    <w:rsid w:val="0012101C"/>
    <w:rsid w:val="00121524"/>
    <w:rsid w:val="00126D10"/>
    <w:rsid w:val="00130B21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86581"/>
    <w:rsid w:val="00194C01"/>
    <w:rsid w:val="00195D75"/>
    <w:rsid w:val="001961D4"/>
    <w:rsid w:val="00197C59"/>
    <w:rsid w:val="001A0926"/>
    <w:rsid w:val="001A75B4"/>
    <w:rsid w:val="001B0F73"/>
    <w:rsid w:val="001B6E4C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1F5908"/>
    <w:rsid w:val="00200A14"/>
    <w:rsid w:val="00201833"/>
    <w:rsid w:val="00202711"/>
    <w:rsid w:val="00202B7E"/>
    <w:rsid w:val="002034B6"/>
    <w:rsid w:val="0020478A"/>
    <w:rsid w:val="00205782"/>
    <w:rsid w:val="00210E3F"/>
    <w:rsid w:val="00210F3A"/>
    <w:rsid w:val="00217A03"/>
    <w:rsid w:val="00222030"/>
    <w:rsid w:val="00223A2A"/>
    <w:rsid w:val="00225D64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62966"/>
    <w:rsid w:val="002707A6"/>
    <w:rsid w:val="00284756"/>
    <w:rsid w:val="00285223"/>
    <w:rsid w:val="00285EE5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A6A3C"/>
    <w:rsid w:val="002B18D5"/>
    <w:rsid w:val="002B2627"/>
    <w:rsid w:val="002B2B93"/>
    <w:rsid w:val="002B41F0"/>
    <w:rsid w:val="002B5A50"/>
    <w:rsid w:val="002C088E"/>
    <w:rsid w:val="002C201C"/>
    <w:rsid w:val="002C41B0"/>
    <w:rsid w:val="002D2DA5"/>
    <w:rsid w:val="002D5868"/>
    <w:rsid w:val="002D6F14"/>
    <w:rsid w:val="002E0238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364E"/>
    <w:rsid w:val="0032000A"/>
    <w:rsid w:val="00326E1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5B6A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4865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56FD4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D3B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1D7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26E1"/>
    <w:rsid w:val="00572BBA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A371C"/>
    <w:rsid w:val="005B103E"/>
    <w:rsid w:val="005B3A29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84EAF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66E2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78AD"/>
    <w:rsid w:val="007031A3"/>
    <w:rsid w:val="007049D8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A6EF4"/>
    <w:rsid w:val="007B0BE4"/>
    <w:rsid w:val="007B205E"/>
    <w:rsid w:val="007B422D"/>
    <w:rsid w:val="007B4EA8"/>
    <w:rsid w:val="007C2B61"/>
    <w:rsid w:val="007C6500"/>
    <w:rsid w:val="007D032F"/>
    <w:rsid w:val="007D26B3"/>
    <w:rsid w:val="007D53DB"/>
    <w:rsid w:val="007D632A"/>
    <w:rsid w:val="007D7E71"/>
    <w:rsid w:val="007E0E1D"/>
    <w:rsid w:val="007E4ACA"/>
    <w:rsid w:val="007E5499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46729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A00B7"/>
    <w:rsid w:val="008A05E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4F4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155D9"/>
    <w:rsid w:val="009211A9"/>
    <w:rsid w:val="009228E6"/>
    <w:rsid w:val="009263D7"/>
    <w:rsid w:val="009365CB"/>
    <w:rsid w:val="00936FE7"/>
    <w:rsid w:val="00937B87"/>
    <w:rsid w:val="00937EB7"/>
    <w:rsid w:val="00942BD5"/>
    <w:rsid w:val="009430F7"/>
    <w:rsid w:val="00945638"/>
    <w:rsid w:val="009500F4"/>
    <w:rsid w:val="00950B86"/>
    <w:rsid w:val="009515BB"/>
    <w:rsid w:val="00951804"/>
    <w:rsid w:val="00952D06"/>
    <w:rsid w:val="00953AD1"/>
    <w:rsid w:val="009577D4"/>
    <w:rsid w:val="009600C8"/>
    <w:rsid w:val="009603A0"/>
    <w:rsid w:val="00960BC4"/>
    <w:rsid w:val="009615BE"/>
    <w:rsid w:val="009628BE"/>
    <w:rsid w:val="009640C8"/>
    <w:rsid w:val="00970BFF"/>
    <w:rsid w:val="00974AED"/>
    <w:rsid w:val="00976688"/>
    <w:rsid w:val="00976E68"/>
    <w:rsid w:val="00982BAC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1EAE"/>
    <w:rsid w:val="009B28B2"/>
    <w:rsid w:val="009D48B2"/>
    <w:rsid w:val="009D53A8"/>
    <w:rsid w:val="009D5754"/>
    <w:rsid w:val="009D59AB"/>
    <w:rsid w:val="009D6FA0"/>
    <w:rsid w:val="009E4252"/>
    <w:rsid w:val="009E7193"/>
    <w:rsid w:val="009F36AA"/>
    <w:rsid w:val="009F6C8B"/>
    <w:rsid w:val="009F6DDC"/>
    <w:rsid w:val="009F720F"/>
    <w:rsid w:val="009F72F8"/>
    <w:rsid w:val="00A003A8"/>
    <w:rsid w:val="00A030EF"/>
    <w:rsid w:val="00A03442"/>
    <w:rsid w:val="00A03F08"/>
    <w:rsid w:val="00A138D1"/>
    <w:rsid w:val="00A146A1"/>
    <w:rsid w:val="00A15DD4"/>
    <w:rsid w:val="00A208AF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45B16"/>
    <w:rsid w:val="00A50178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0299"/>
    <w:rsid w:val="00B01409"/>
    <w:rsid w:val="00B022EF"/>
    <w:rsid w:val="00B105AC"/>
    <w:rsid w:val="00B14C10"/>
    <w:rsid w:val="00B24737"/>
    <w:rsid w:val="00B323E6"/>
    <w:rsid w:val="00B32DA8"/>
    <w:rsid w:val="00B351DC"/>
    <w:rsid w:val="00B352B0"/>
    <w:rsid w:val="00B41D32"/>
    <w:rsid w:val="00B5542F"/>
    <w:rsid w:val="00B57D26"/>
    <w:rsid w:val="00B616D5"/>
    <w:rsid w:val="00B61B82"/>
    <w:rsid w:val="00B61F7F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51CA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C01665"/>
    <w:rsid w:val="00C05315"/>
    <w:rsid w:val="00C05E30"/>
    <w:rsid w:val="00C077D8"/>
    <w:rsid w:val="00C11397"/>
    <w:rsid w:val="00C12526"/>
    <w:rsid w:val="00C13D72"/>
    <w:rsid w:val="00C15213"/>
    <w:rsid w:val="00C17B93"/>
    <w:rsid w:val="00C20ECB"/>
    <w:rsid w:val="00C22874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37F68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5C0E"/>
    <w:rsid w:val="00CA1D07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C600F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0EC8"/>
    <w:rsid w:val="00DA15C8"/>
    <w:rsid w:val="00DA672B"/>
    <w:rsid w:val="00DB06BA"/>
    <w:rsid w:val="00DB1338"/>
    <w:rsid w:val="00DB1F71"/>
    <w:rsid w:val="00DB311C"/>
    <w:rsid w:val="00DB403B"/>
    <w:rsid w:val="00DB4F17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1C54"/>
    <w:rsid w:val="00E722C1"/>
    <w:rsid w:val="00E76C72"/>
    <w:rsid w:val="00E77634"/>
    <w:rsid w:val="00E83BD3"/>
    <w:rsid w:val="00E87517"/>
    <w:rsid w:val="00E9025E"/>
    <w:rsid w:val="00E90A47"/>
    <w:rsid w:val="00E93AD1"/>
    <w:rsid w:val="00E97BCE"/>
    <w:rsid w:val="00EA0CA9"/>
    <w:rsid w:val="00EA757E"/>
    <w:rsid w:val="00EB27DB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BC1"/>
    <w:rsid w:val="00EF686F"/>
    <w:rsid w:val="00EF7106"/>
    <w:rsid w:val="00EF778C"/>
    <w:rsid w:val="00F043A5"/>
    <w:rsid w:val="00F06877"/>
    <w:rsid w:val="00F07D7E"/>
    <w:rsid w:val="00F12B2F"/>
    <w:rsid w:val="00F22FDD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534"/>
    <w:rsid w:val="00F86498"/>
    <w:rsid w:val="00F907C3"/>
    <w:rsid w:val="00F9711A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3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Sara Trajkovic / RED</cp:lastModifiedBy>
  <cp:revision>2</cp:revision>
  <dcterms:created xsi:type="dcterms:W3CDTF">2022-09-08T05:17:00Z</dcterms:created>
  <dcterms:modified xsi:type="dcterms:W3CDTF">2022-09-08T05:17:00Z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